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54" w:rsidRDefault="00957DCC" w:rsidP="00223D91">
      <w:pPr>
        <w:pStyle w:val="Titel"/>
        <w:jc w:val="center"/>
      </w:pPr>
      <w:proofErr w:type="spellStart"/>
      <w:r>
        <w:t>Drum</w:t>
      </w:r>
      <w:r w:rsidR="00223D91">
        <w:t>-ritme-</w:t>
      </w:r>
      <w:r>
        <w:t>stokjes</w:t>
      </w:r>
      <w:proofErr w:type="spellEnd"/>
      <w:r>
        <w:t xml:space="preserve"> maken</w:t>
      </w:r>
      <w:r w:rsidR="00223D91">
        <w:t xml:space="preserve"> VMBO 1</w:t>
      </w:r>
    </w:p>
    <w:p w:rsidR="00957DCC" w:rsidRDefault="00957DCC" w:rsidP="00957DCC">
      <w:pPr>
        <w:pStyle w:val="Kop2"/>
      </w:pPr>
      <w:r>
        <w:t>Materiaal: Douglas hout van de Douglas Spar.</w:t>
      </w:r>
      <w:r w:rsidR="00444979">
        <w:t xml:space="preserve"> De stokjes zijn voorgezaagd; klem ze vast, begin met een rasp, rond ze af. Maak ze glad met een vijl en gladder met schuurpapier. Eindresultaat laten controleren door de docent. </w:t>
      </w:r>
    </w:p>
    <w:p w:rsidR="00957DCC" w:rsidRPr="00957DCC" w:rsidRDefault="00223D91" w:rsidP="00957DCC"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4.4pt;margin-top:16.6pt;width:292.5pt;height:98.25pt;z-index:251658240" fillcolor="yellow">
            <v:fill color2="fill darken(118)" rotate="t" method="linear sigma" type="gradient"/>
            <v:textbox>
              <w:txbxContent>
                <w:p w:rsidR="00957DCC" w:rsidRDefault="00957DCC" w:rsidP="00957DCC">
                  <w:pPr>
                    <w:jc w:val="center"/>
                    <w:rPr>
                      <w:rFonts w:ascii="Lucida Handwriting" w:hAnsi="Lucida Handwriting" w:cs="Arial"/>
                      <w:b/>
                      <w:bCs/>
                      <w:color w:val="252525"/>
                      <w:sz w:val="21"/>
                      <w:szCs w:val="21"/>
                      <w:shd w:val="clear" w:color="auto" w:fill="FFFFFF"/>
                    </w:rPr>
                  </w:pPr>
                  <w:r w:rsidRPr="00957DCC">
                    <w:rPr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De</w:t>
                  </w:r>
                  <w:r w:rsidRPr="00957DCC">
                    <w:rPr>
                      <w:rStyle w:val="apple-converted-space"/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 </w:t>
                  </w:r>
                  <w:proofErr w:type="spellStart"/>
                  <w:r w:rsidRPr="00957DCC">
                    <w:rPr>
                      <w:rFonts w:ascii="Lucida Handwriting" w:hAnsi="Lucida Handwriting" w:cs="Arial"/>
                      <w:b/>
                      <w:bCs/>
                      <w:color w:val="252525"/>
                      <w:sz w:val="21"/>
                      <w:szCs w:val="21"/>
                      <w:shd w:val="clear" w:color="auto" w:fill="FFFFFF"/>
                    </w:rPr>
                    <w:t>douglasspar</w:t>
                  </w:r>
                  <w:proofErr w:type="spellEnd"/>
                </w:p>
                <w:p w:rsidR="00957DCC" w:rsidRPr="00957DCC" w:rsidRDefault="00957DCC" w:rsidP="00957DCC">
                  <w:pPr>
                    <w:jc w:val="center"/>
                    <w:rPr>
                      <w:rFonts w:ascii="Lucida Handwriting" w:hAnsi="Lucida Handwriting"/>
                    </w:rPr>
                  </w:pPr>
                  <w:r w:rsidRPr="00957DCC">
                    <w:rPr>
                      <w:rStyle w:val="apple-converted-space"/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957DCC">
                    <w:rPr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is een boom uit de</w:t>
                  </w:r>
                  <w:r w:rsidRPr="00957DCC">
                    <w:rPr>
                      <w:rStyle w:val="apple-converted-space"/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 </w:t>
                  </w:r>
                  <w:hyperlink r:id="rId4" w:tooltip="Dennenfamilie" w:history="1">
                    <w:r w:rsidRPr="00957DCC">
                      <w:rPr>
                        <w:rStyle w:val="Hyperlink"/>
                        <w:rFonts w:ascii="Lucida Handwriting" w:hAnsi="Lucida Handwriting" w:cs="Arial"/>
                        <w:color w:val="0B0080"/>
                        <w:sz w:val="21"/>
                        <w:szCs w:val="21"/>
                        <w:shd w:val="clear" w:color="auto" w:fill="FFFFFF"/>
                      </w:rPr>
                      <w:t>dennenfamilie</w:t>
                    </w:r>
                  </w:hyperlink>
                  <w:r w:rsidRPr="00957DCC">
                    <w:rPr>
                      <w:rStyle w:val="apple-converted-space"/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957DCC">
                    <w:rPr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(</w:t>
                  </w:r>
                  <w:proofErr w:type="spellStart"/>
                  <w:r w:rsidRPr="00957DCC">
                    <w:rPr>
                      <w:rFonts w:ascii="Lucida Handwriting" w:hAnsi="Lucida Handwriting" w:cs="Arial"/>
                      <w:i/>
                      <w:iCs/>
                      <w:color w:val="252525"/>
                      <w:sz w:val="21"/>
                      <w:szCs w:val="21"/>
                      <w:shd w:val="clear" w:color="auto" w:fill="FFFFFF"/>
                    </w:rPr>
                    <w:t>Pinaceae</w:t>
                  </w:r>
                  <w:proofErr w:type="spellEnd"/>
                  <w:r w:rsidRPr="00957DCC">
                    <w:rPr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). De boom komt van nature voor in het westen van</w:t>
                  </w:r>
                  <w:r w:rsidRPr="00957DCC">
                    <w:rPr>
                      <w:rStyle w:val="apple-converted-space"/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 </w:t>
                  </w:r>
                  <w:hyperlink r:id="rId5" w:tooltip="Noord-Amerika" w:history="1">
                    <w:r w:rsidRPr="00957DCC">
                      <w:rPr>
                        <w:rStyle w:val="Hyperlink"/>
                        <w:rFonts w:ascii="Lucida Handwriting" w:hAnsi="Lucida Handwriting" w:cs="Arial"/>
                        <w:color w:val="0B0080"/>
                        <w:sz w:val="21"/>
                        <w:szCs w:val="21"/>
                        <w:shd w:val="clear" w:color="auto" w:fill="FFFFFF"/>
                      </w:rPr>
                      <w:t>Noord-Amerika</w:t>
                    </w:r>
                  </w:hyperlink>
                  <w:r w:rsidRPr="00957DCC">
                    <w:rPr>
                      <w:rFonts w:ascii="Lucida Handwriting" w:hAnsi="Lucida Handwriting" w:cs="Arial"/>
                      <w:color w:val="252525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957DCC" w:rsidRPr="00957DCC" w:rsidRDefault="00122A33" w:rsidP="00957DCC">
      <w:r>
        <w:rPr>
          <w:noProof/>
          <w:lang w:eastAsia="nl-NL"/>
        </w:rPr>
        <w:pict>
          <v:shape id="_x0000_s1035" type="#_x0000_t202" style="position:absolute;margin-left:184.15pt;margin-top:398.2pt;width:147.75pt;height:33pt;z-index:251667456">
            <v:textbox>
              <w:txbxContent>
                <w:p w:rsidR="00444979" w:rsidRDefault="00444979" w:rsidP="00444979">
                  <w:pPr>
                    <w:pStyle w:val="Kop2"/>
                    <w:jc w:val="center"/>
                  </w:pPr>
                  <w:r>
                    <w:t>Lijmklem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2" type="#_x0000_t202" style="position:absolute;margin-left:112.15pt;margin-top:506.2pt;width:142.5pt;height:97.5pt;z-index:251664384">
            <v:textbox>
              <w:txbxContent>
                <w:p w:rsidR="00444979" w:rsidRDefault="0044497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617345" cy="846455"/>
                        <wp:effectExtent l="19050" t="0" r="1905" b="0"/>
                        <wp:docPr id="7" name="Afbeelding 6" descr="schuurpapi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uurpapier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7345" cy="846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3" type="#_x0000_t202" style="position:absolute;margin-left:140.65pt;margin-top:568.45pt;width:181.5pt;height:35.25pt;z-index:251665408">
            <v:textbox>
              <w:txbxContent>
                <w:p w:rsidR="00444979" w:rsidRDefault="00444979" w:rsidP="00444979">
                  <w:pPr>
                    <w:pStyle w:val="Kop2"/>
                    <w:jc w:val="center"/>
                  </w:pPr>
                  <w:r>
                    <w:t>Schuurpapier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27" type="#_x0000_t202" style="position:absolute;margin-left:-16.85pt;margin-top:434.4pt;width:191.25pt;height:35.25pt;z-index:251659264">
            <v:textbox>
              <w:txbxContent>
                <w:p w:rsidR="00957DCC" w:rsidRPr="00122A33" w:rsidRDefault="00957DCC" w:rsidP="00122A33">
                  <w:pPr>
                    <w:jc w:val="center"/>
                    <w:rPr>
                      <w:rFonts w:ascii="Lucida Handwriting" w:hAnsi="Lucida Handwriting"/>
                      <w:b/>
                      <w:sz w:val="28"/>
                      <w:szCs w:val="28"/>
                    </w:rPr>
                  </w:pPr>
                  <w:r w:rsidRPr="00122A33">
                    <w:rPr>
                      <w:rFonts w:ascii="Lucida Handwriting" w:hAnsi="Lucida Handwriting"/>
                      <w:b/>
                      <w:sz w:val="28"/>
                      <w:szCs w:val="28"/>
                    </w:rPr>
                    <w:t>Gereedschap: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8" type="#_x0000_t202" style="position:absolute;margin-left:275.65pt;margin-top:126.9pt;width:183pt;height:73.5pt;z-index:251670528">
            <v:textbox>
              <w:txbxContent>
                <w:p w:rsidR="00223D91" w:rsidRPr="00223D91" w:rsidRDefault="00223D91" w:rsidP="00223D91">
                  <w:pPr>
                    <w:jc w:val="center"/>
                    <w:rPr>
                      <w:rStyle w:val="Zwaar"/>
                      <w:rFonts w:ascii="Lucida Handwriting" w:hAnsi="Lucida Handwriting"/>
                    </w:rPr>
                  </w:pPr>
                  <w:r>
                    <w:rPr>
                      <w:rStyle w:val="Zwaar"/>
                      <w:rFonts w:ascii="Lucida Handwriting" w:hAnsi="Lucida Handwriting"/>
                    </w:rPr>
                    <w:t>Maak een merkteken op je paar stokjes; zo kun je ze herkennen. We bewaren ze in de klas!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9" type="#_x0000_t69" style="position:absolute;margin-left:94.9pt;margin-top:.15pt;width:159.75pt;height:32.25pt;z-index:251671552"/>
        </w:pict>
      </w:r>
      <w:r w:rsidR="001940DB">
        <w:rPr>
          <w:noProof/>
          <w:lang w:eastAsia="nl-NL"/>
        </w:rPr>
        <w:pict>
          <v:shape id="_x0000_s1037" type="#_x0000_t202" style="position:absolute;margin-left:-23.6pt;margin-top:555.15pt;width:135.75pt;height:30.75pt;z-index:251669504">
            <v:textbox>
              <w:txbxContent>
                <w:p w:rsidR="00444979" w:rsidRDefault="00444979" w:rsidP="00444979">
                  <w:pPr>
                    <w:pStyle w:val="Kop2"/>
                    <w:jc w:val="center"/>
                  </w:pPr>
                  <w:r>
                    <w:t>Lijmklem</w:t>
                  </w:r>
                </w:p>
              </w:txbxContent>
            </v:textbox>
          </v:shape>
        </w:pict>
      </w:r>
      <w:r w:rsidR="00223D91">
        <w:rPr>
          <w:noProof/>
          <w:lang w:eastAsia="nl-NL"/>
        </w:rPr>
        <w:pict>
          <v:shape id="_x0000_s1034" type="#_x0000_t202" style="position:absolute;margin-left:184.15pt;margin-top:416.95pt;width:147.75pt;height:89.25pt;z-index:251666432">
            <v:textbox>
              <w:txbxContent>
                <w:p w:rsidR="00444979" w:rsidRDefault="0044497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276350" cy="1276350"/>
                        <wp:effectExtent l="19050" t="0" r="0" b="0"/>
                        <wp:docPr id="8" name="Afbeelding 7" descr="lijmklem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jmklem 2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1077" cy="12810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23D91">
        <w:rPr>
          <w:noProof/>
          <w:lang w:eastAsia="nl-NL"/>
        </w:rPr>
        <w:pict>
          <v:shape id="_x0000_s1036" type="#_x0000_t202" style="position:absolute;margin-left:-23.6pt;margin-top:469.65pt;width:135.75pt;height:116.25pt;z-index:251668480">
            <v:textbox>
              <w:txbxContent>
                <w:p w:rsidR="00444979" w:rsidRDefault="0044497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531620" cy="1015365"/>
                        <wp:effectExtent l="19050" t="0" r="0" b="0"/>
                        <wp:docPr id="9" name="Afbeelding 8" descr="lijmkle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jmklem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1620" cy="1015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44979">
        <w:rPr>
          <w:noProof/>
          <w:lang w:eastAsia="nl-NL"/>
        </w:rPr>
        <w:pict>
          <v:shape id="_x0000_s1031" type="#_x0000_t202" style="position:absolute;margin-left:343.15pt;margin-top:568.45pt;width:66.75pt;height:35.25pt;z-index:251663360">
            <v:textbox>
              <w:txbxContent>
                <w:p w:rsidR="00444979" w:rsidRDefault="00444979" w:rsidP="00444979">
                  <w:pPr>
                    <w:pStyle w:val="Kop2"/>
                    <w:jc w:val="center"/>
                  </w:pPr>
                  <w:r>
                    <w:t>Rasp</w:t>
                  </w:r>
                </w:p>
              </w:txbxContent>
            </v:textbox>
          </v:shape>
        </w:pict>
      </w:r>
      <w:r w:rsidR="00444979">
        <w:rPr>
          <w:noProof/>
          <w:lang w:eastAsia="nl-NL"/>
        </w:rPr>
        <w:pict>
          <v:shape id="_x0000_s1030" type="#_x0000_t202" style="position:absolute;margin-left:427.15pt;margin-top:453.7pt;width:69.75pt;height:35.25pt;z-index:251662336">
            <v:textbox>
              <w:txbxContent>
                <w:p w:rsidR="00444979" w:rsidRDefault="00444979" w:rsidP="00444979">
                  <w:pPr>
                    <w:pStyle w:val="Kop2"/>
                    <w:jc w:val="center"/>
                  </w:pPr>
                  <w:r>
                    <w:t>Vijl</w:t>
                  </w:r>
                </w:p>
              </w:txbxContent>
            </v:textbox>
          </v:shape>
        </w:pict>
      </w:r>
      <w:r w:rsidR="00957DCC">
        <w:rPr>
          <w:noProof/>
          <w:lang w:eastAsia="nl-NL"/>
        </w:rPr>
        <w:pict>
          <v:shape id="_x0000_s1028" type="#_x0000_t202" style="position:absolute;margin-left:337.9pt;margin-top:398.2pt;width:162.75pt;height:96.75pt;z-index:251660288">
            <v:textbox>
              <w:txbxContent>
                <w:p w:rsidR="00957DCC" w:rsidRDefault="00444979">
                  <w:r>
                    <w:rPr>
                      <w:noProof/>
                      <w:lang w:eastAsia="nl-NL"/>
                    </w:rPr>
                    <w:t xml:space="preserve">      </w:t>
                  </w: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91260" cy="1127760"/>
                        <wp:effectExtent l="19050" t="0" r="8890" b="0"/>
                        <wp:docPr id="5" name="Afbeelding 4" descr="501993vij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01993vijl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1260" cy="1127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7DCC">
        <w:rPr>
          <w:noProof/>
          <w:lang w:eastAsia="nl-NL"/>
        </w:rPr>
        <w:pict>
          <v:shape id="_x0000_s1029" type="#_x0000_t202" style="position:absolute;margin-left:337.9pt;margin-top:506.2pt;width:162.75pt;height:97.5pt;z-index:251661312">
            <v:textbox>
              <w:txbxContent>
                <w:p w:rsidR="00957DCC" w:rsidRDefault="0044497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624965" cy="1137285"/>
                        <wp:effectExtent l="19050" t="0" r="0" b="0"/>
                        <wp:docPr id="6" name="Afbeelding 5" descr="364070ras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64070rasp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4965" cy="1137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7DCC">
        <w:rPr>
          <w:noProof/>
          <w:lang w:eastAsia="nl-NL"/>
        </w:rPr>
        <w:drawing>
          <wp:inline distT="0" distB="0" distL="0" distR="0">
            <wp:extent cx="2009775" cy="2682218"/>
            <wp:effectExtent l="76200" t="57150" r="47625" b="1051582"/>
            <wp:docPr id="3" name="Afbeelding 2" descr="266px-Wekeromse_Zand_Douglasspar_(Pseudotsuga_menziesi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px-Wekeromse_Zand_Douglasspar_(Pseudotsuga_menziesii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320" cy="268694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444979">
        <w:rPr>
          <w:noProof/>
          <w:lang w:eastAsia="nl-NL"/>
        </w:rPr>
        <w:drawing>
          <wp:inline distT="0" distB="0" distL="0" distR="0">
            <wp:extent cx="2257425" cy="1496771"/>
            <wp:effectExtent l="19050" t="0" r="9525" b="0"/>
            <wp:docPr id="10" name="Afbeelding 9" descr="drumstok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mstokke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9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DCC">
        <w:rPr>
          <w:noProof/>
          <w:lang w:eastAsia="nl-NL"/>
        </w:rPr>
        <w:drawing>
          <wp:inline distT="0" distB="0" distL="0" distR="0">
            <wp:extent cx="3257550" cy="1491578"/>
            <wp:effectExtent l="38100" t="0" r="19050" b="432472"/>
            <wp:docPr id="4" name="Afbeelding 3" descr="Douglas-h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glas-hou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49157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957DCC" w:rsidRPr="00957DCC" w:rsidSect="002B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7DCC"/>
    <w:rsid w:val="00122A33"/>
    <w:rsid w:val="001940DB"/>
    <w:rsid w:val="00223D91"/>
    <w:rsid w:val="002B2054"/>
    <w:rsid w:val="00444979"/>
    <w:rsid w:val="004A071D"/>
    <w:rsid w:val="0095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2054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7D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57D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57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95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957DCC"/>
  </w:style>
  <w:style w:type="character" w:styleId="Hyperlink">
    <w:name w:val="Hyperlink"/>
    <w:basedOn w:val="Standaardalinea-lettertype"/>
    <w:uiPriority w:val="99"/>
    <w:semiHidden/>
    <w:unhideWhenUsed/>
    <w:rsid w:val="00957DCC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223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nl.wikipedia.org/wiki/Noord-Amerik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s://nl.wikipedia.org/wiki/Dennenfamilie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2</cp:revision>
  <dcterms:created xsi:type="dcterms:W3CDTF">2016-09-08T13:13:00Z</dcterms:created>
  <dcterms:modified xsi:type="dcterms:W3CDTF">2016-09-08T13:13:00Z</dcterms:modified>
</cp:coreProperties>
</file>